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24" w:rsidRPr="004027B9" w:rsidRDefault="00634124" w:rsidP="00634124">
      <w:pPr>
        <w:shd w:val="clear" w:color="auto" w:fill="FFFFFF"/>
        <w:spacing w:after="0" w:line="270" w:lineRule="atLeast"/>
        <w:jc w:val="center"/>
        <w:rPr>
          <w:rFonts w:ascii="Times New Roman" w:eastAsia="Times New Roman" w:hAnsi="Times New Roman" w:cs="Times New Roman"/>
          <w:b/>
          <w:color w:val="006600"/>
          <w:sz w:val="40"/>
          <w:szCs w:val="28"/>
          <w:u w:val="single"/>
          <w:lang w:eastAsia="uk-UA"/>
        </w:rPr>
      </w:pPr>
      <w:r w:rsidRPr="004027B9">
        <w:rPr>
          <w:rFonts w:ascii="Times New Roman" w:eastAsia="Times New Roman" w:hAnsi="Times New Roman" w:cs="Times New Roman"/>
          <w:b/>
          <w:color w:val="006600"/>
          <w:sz w:val="40"/>
          <w:szCs w:val="28"/>
          <w:u w:val="single"/>
          <w:lang w:eastAsia="uk-UA"/>
        </w:rPr>
        <w:t>Слухняний язичок</w:t>
      </w:r>
    </w:p>
    <w:p w:rsidR="00634124" w:rsidRPr="004027B9" w:rsidRDefault="00634124" w:rsidP="00634124">
      <w:pPr>
        <w:shd w:val="clear" w:color="auto" w:fill="FFFFFF"/>
        <w:spacing w:after="0" w:line="270" w:lineRule="atLeast"/>
        <w:jc w:val="center"/>
        <w:rPr>
          <w:rFonts w:ascii="Times New Roman" w:eastAsia="Times New Roman" w:hAnsi="Times New Roman" w:cs="Times New Roman"/>
          <w:b/>
          <w:color w:val="006600"/>
          <w:sz w:val="28"/>
          <w:szCs w:val="28"/>
          <w:u w:val="single"/>
          <w:lang w:eastAsia="uk-UA"/>
        </w:rPr>
      </w:pPr>
      <w:r w:rsidRPr="004027B9">
        <w:rPr>
          <w:rFonts w:ascii="Times New Roman" w:eastAsia="Times New Roman" w:hAnsi="Times New Roman" w:cs="Times New Roman"/>
          <w:b/>
          <w:color w:val="006600"/>
          <w:sz w:val="28"/>
          <w:szCs w:val="28"/>
          <w:u w:val="single"/>
          <w:lang w:eastAsia="uk-UA"/>
        </w:rPr>
        <w:t xml:space="preserve"> (артикуляційна гімнастика в домашніх умовах</w:t>
      </w:r>
    </w:p>
    <w:p w:rsidR="00634124" w:rsidRDefault="00634124" w:rsidP="00634124">
      <w:pPr>
        <w:shd w:val="clear" w:color="auto" w:fill="FFFFFF"/>
        <w:spacing w:after="0" w:line="270" w:lineRule="atLeast"/>
        <w:jc w:val="center"/>
        <w:rPr>
          <w:rFonts w:ascii="Times New Roman" w:eastAsia="Times New Roman" w:hAnsi="Times New Roman" w:cs="Times New Roman"/>
          <w:b/>
          <w:color w:val="006600"/>
          <w:sz w:val="28"/>
          <w:szCs w:val="28"/>
          <w:u w:val="single"/>
          <w:lang w:eastAsia="uk-UA"/>
        </w:rPr>
      </w:pPr>
      <w:r w:rsidRPr="004027B9">
        <w:rPr>
          <w:rFonts w:ascii="Times New Roman" w:eastAsia="Times New Roman" w:hAnsi="Times New Roman" w:cs="Times New Roman"/>
          <w:b/>
          <w:color w:val="006600"/>
          <w:sz w:val="28"/>
          <w:szCs w:val="28"/>
          <w:u w:val="single"/>
          <w:lang w:eastAsia="uk-UA"/>
        </w:rPr>
        <w:t xml:space="preserve"> шляхом використання завдань</w:t>
      </w:r>
      <w:r w:rsidRPr="004027B9">
        <w:rPr>
          <w:rFonts w:ascii="Times New Roman" w:eastAsia="Times New Roman" w:hAnsi="Times New Roman" w:cs="Times New Roman"/>
          <w:b/>
          <w:color w:val="006600"/>
          <w:sz w:val="28"/>
          <w:szCs w:val="28"/>
          <w:u w:val="single"/>
          <w:lang w:val="ru-RU" w:eastAsia="uk-UA"/>
        </w:rPr>
        <w:t xml:space="preserve"> </w:t>
      </w:r>
      <w:r w:rsidRPr="004027B9">
        <w:rPr>
          <w:rFonts w:ascii="Times New Roman" w:eastAsia="Times New Roman" w:hAnsi="Times New Roman" w:cs="Times New Roman"/>
          <w:b/>
          <w:color w:val="006600"/>
          <w:sz w:val="28"/>
          <w:szCs w:val="28"/>
          <w:u w:val="single"/>
          <w:lang w:val="en-US" w:eastAsia="uk-UA"/>
        </w:rPr>
        <w:t>p</w:t>
      </w:r>
      <w:r w:rsidRPr="004027B9">
        <w:rPr>
          <w:rFonts w:ascii="Times New Roman" w:eastAsia="Times New Roman" w:hAnsi="Times New Roman" w:cs="Times New Roman"/>
          <w:b/>
          <w:color w:val="006600"/>
          <w:sz w:val="28"/>
          <w:szCs w:val="28"/>
          <w:u w:val="single"/>
          <w:lang w:val="ru-RU" w:eastAsia="uk-UA"/>
        </w:rPr>
        <w:t xml:space="preserve"> </w:t>
      </w:r>
      <w:r w:rsidRPr="004027B9">
        <w:rPr>
          <w:rFonts w:ascii="Times New Roman" w:eastAsia="Times New Roman" w:hAnsi="Times New Roman" w:cs="Times New Roman"/>
          <w:b/>
          <w:color w:val="006600"/>
          <w:sz w:val="28"/>
          <w:szCs w:val="28"/>
          <w:u w:val="single"/>
          <w:lang w:eastAsia="uk-UA"/>
        </w:rPr>
        <w:t>з ейдетики)</w:t>
      </w:r>
    </w:p>
    <w:p w:rsidR="00634124" w:rsidRPr="004027B9" w:rsidRDefault="00634124" w:rsidP="00634124">
      <w:pPr>
        <w:shd w:val="clear" w:color="auto" w:fill="FFFFFF"/>
        <w:spacing w:after="0" w:line="270" w:lineRule="atLeast"/>
        <w:jc w:val="center"/>
        <w:rPr>
          <w:rFonts w:ascii="Times New Roman" w:eastAsia="Times New Roman" w:hAnsi="Times New Roman" w:cs="Times New Roman"/>
          <w:b/>
          <w:color w:val="006600"/>
          <w:sz w:val="28"/>
          <w:szCs w:val="28"/>
          <w:u w:val="single"/>
          <w:lang w:eastAsia="uk-UA"/>
        </w:rPr>
      </w:pP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xml:space="preserve">Серед дітей дошкільного віку найпоширенішою вадою мовленнєвого розвитку є </w:t>
      </w:r>
      <w:proofErr w:type="spellStart"/>
      <w:r w:rsidRPr="00E54FC0">
        <w:rPr>
          <w:rFonts w:ascii="Times New Roman" w:eastAsia="Times New Roman" w:hAnsi="Times New Roman" w:cs="Times New Roman"/>
          <w:color w:val="000000" w:themeColor="text1"/>
          <w:sz w:val="28"/>
          <w:szCs w:val="28"/>
          <w:lang w:eastAsia="uk-UA"/>
        </w:rPr>
        <w:t>дислалія</w:t>
      </w:r>
      <w:proofErr w:type="spellEnd"/>
      <w:r w:rsidRPr="00E54FC0">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proofErr w:type="spellStart"/>
      <w:r w:rsidRPr="004027B9">
        <w:rPr>
          <w:rFonts w:ascii="Times New Roman" w:eastAsia="Times New Roman" w:hAnsi="Times New Roman" w:cs="Times New Roman"/>
          <w:b/>
          <w:color w:val="006600"/>
          <w:sz w:val="28"/>
          <w:szCs w:val="28"/>
          <w:lang w:eastAsia="uk-UA"/>
        </w:rPr>
        <w:t>Дислалією</w:t>
      </w:r>
      <w:proofErr w:type="spellEnd"/>
      <w:r w:rsidRPr="00E54FC0">
        <w:rPr>
          <w:rFonts w:ascii="Times New Roman" w:eastAsia="Times New Roman" w:hAnsi="Times New Roman" w:cs="Times New Roman"/>
          <w:color w:val="000000" w:themeColor="text1"/>
          <w:sz w:val="28"/>
          <w:szCs w:val="28"/>
          <w:lang w:eastAsia="uk-UA"/>
        </w:rPr>
        <w:t xml:space="preserve"> називають порушення </w:t>
      </w:r>
      <w:proofErr w:type="spellStart"/>
      <w:r w:rsidRPr="00E54FC0">
        <w:rPr>
          <w:rFonts w:ascii="Times New Roman" w:eastAsia="Times New Roman" w:hAnsi="Times New Roman" w:cs="Times New Roman"/>
          <w:color w:val="000000" w:themeColor="text1"/>
          <w:sz w:val="28"/>
          <w:szCs w:val="28"/>
          <w:lang w:eastAsia="uk-UA"/>
        </w:rPr>
        <w:t>звуковимови</w:t>
      </w:r>
      <w:proofErr w:type="spellEnd"/>
      <w:r w:rsidRPr="00E54FC0">
        <w:rPr>
          <w:rFonts w:ascii="Times New Roman" w:eastAsia="Times New Roman" w:hAnsi="Times New Roman" w:cs="Times New Roman"/>
          <w:color w:val="000000" w:themeColor="text1"/>
          <w:sz w:val="28"/>
          <w:szCs w:val="28"/>
          <w:lang w:eastAsia="uk-UA"/>
        </w:rPr>
        <w:t xml:space="preserve">, не пов’язаної з вадами слуху, порушеннями іннервації мовленнєвого апарату чи недоліками розумового розвитку дитини. Основними причинами виникнення </w:t>
      </w:r>
      <w:proofErr w:type="spellStart"/>
      <w:r w:rsidRPr="00E54FC0">
        <w:rPr>
          <w:rFonts w:ascii="Times New Roman" w:eastAsia="Times New Roman" w:hAnsi="Times New Roman" w:cs="Times New Roman"/>
          <w:color w:val="000000" w:themeColor="text1"/>
          <w:sz w:val="28"/>
          <w:szCs w:val="28"/>
          <w:lang w:eastAsia="uk-UA"/>
        </w:rPr>
        <w:t>дислалії</w:t>
      </w:r>
      <w:proofErr w:type="spellEnd"/>
      <w:r w:rsidRPr="00E54FC0">
        <w:rPr>
          <w:rFonts w:ascii="Times New Roman" w:eastAsia="Times New Roman" w:hAnsi="Times New Roman" w:cs="Times New Roman"/>
          <w:color w:val="000000" w:themeColor="text1"/>
          <w:sz w:val="28"/>
          <w:szCs w:val="28"/>
          <w:lang w:eastAsia="uk-UA"/>
        </w:rPr>
        <w:t xml:space="preserve"> є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порушення у б</w:t>
      </w:r>
      <w:r>
        <w:rPr>
          <w:rFonts w:ascii="Times New Roman" w:eastAsia="Times New Roman" w:hAnsi="Times New Roman" w:cs="Times New Roman"/>
          <w:color w:val="000000" w:themeColor="text1"/>
          <w:sz w:val="28"/>
          <w:szCs w:val="28"/>
          <w:lang w:eastAsia="uk-UA"/>
        </w:rPr>
        <w:t>удові артикуляційного апарату (</w:t>
      </w:r>
      <w:r w:rsidRPr="00E54FC0">
        <w:rPr>
          <w:rFonts w:ascii="Times New Roman" w:eastAsia="Times New Roman" w:hAnsi="Times New Roman" w:cs="Times New Roman"/>
          <w:color w:val="000000" w:themeColor="text1"/>
          <w:sz w:val="28"/>
          <w:szCs w:val="28"/>
          <w:lang w:eastAsia="uk-UA"/>
        </w:rPr>
        <w:t>неправильний прикус,</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порушення у будові щелеп, укорочена під’язикова вуздечка, високе чи вузьке піднебіння, відсутність деяких зубів )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наслідування (</w:t>
      </w:r>
      <w:r w:rsidRPr="00E54FC0">
        <w:rPr>
          <w:rFonts w:ascii="Times New Roman" w:eastAsia="Times New Roman" w:hAnsi="Times New Roman" w:cs="Times New Roman"/>
          <w:color w:val="000000" w:themeColor="text1"/>
          <w:sz w:val="28"/>
          <w:szCs w:val="28"/>
          <w:lang w:eastAsia="uk-UA"/>
        </w:rPr>
        <w:t>діти можуть копіювати неправиль</w:t>
      </w:r>
      <w:r>
        <w:rPr>
          <w:rFonts w:ascii="Times New Roman" w:eastAsia="Times New Roman" w:hAnsi="Times New Roman" w:cs="Times New Roman"/>
          <w:color w:val="000000" w:themeColor="text1"/>
          <w:sz w:val="28"/>
          <w:szCs w:val="28"/>
          <w:lang w:eastAsia="uk-UA"/>
        </w:rPr>
        <w:t xml:space="preserve">ну </w:t>
      </w:r>
      <w:proofErr w:type="spellStart"/>
      <w:r>
        <w:rPr>
          <w:rFonts w:ascii="Times New Roman" w:eastAsia="Times New Roman" w:hAnsi="Times New Roman" w:cs="Times New Roman"/>
          <w:color w:val="000000" w:themeColor="text1"/>
          <w:sz w:val="28"/>
          <w:szCs w:val="28"/>
          <w:lang w:eastAsia="uk-UA"/>
        </w:rPr>
        <w:t>звуковимову</w:t>
      </w:r>
      <w:proofErr w:type="spellEnd"/>
      <w:r>
        <w:rPr>
          <w:rFonts w:ascii="Times New Roman" w:eastAsia="Times New Roman" w:hAnsi="Times New Roman" w:cs="Times New Roman"/>
          <w:color w:val="000000" w:themeColor="text1"/>
          <w:sz w:val="28"/>
          <w:szCs w:val="28"/>
          <w:lang w:eastAsia="uk-UA"/>
        </w:rPr>
        <w:t xml:space="preserve"> когось із рідних)</w:t>
      </w:r>
      <w:r w:rsidRPr="00E54FC0">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недоліки слухового сприймання звуків (це порушення не пов’язане зі зниженням гостроти слуху дитини, його причини приховані в недоліках формування уявлень дитини про звуки рідної мови, недостатності слухової уваги та слухового контролю);</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негативні бі</w:t>
      </w:r>
      <w:r>
        <w:rPr>
          <w:rFonts w:ascii="Times New Roman" w:eastAsia="Times New Roman" w:hAnsi="Times New Roman" w:cs="Times New Roman"/>
          <w:color w:val="000000" w:themeColor="text1"/>
          <w:sz w:val="28"/>
          <w:szCs w:val="28"/>
          <w:lang w:eastAsia="uk-UA"/>
        </w:rPr>
        <w:t>ологічні та соціальні чинники (до них належать</w:t>
      </w:r>
      <w:r w:rsidRPr="00E54FC0">
        <w:rPr>
          <w:rFonts w:ascii="Times New Roman" w:eastAsia="Times New Roman" w:hAnsi="Times New Roman" w:cs="Times New Roman"/>
          <w:color w:val="000000" w:themeColor="text1"/>
          <w:sz w:val="28"/>
          <w:szCs w:val="28"/>
          <w:lang w:eastAsia="uk-UA"/>
        </w:rPr>
        <w:t>: патологія вагітності матері, вживання під час вагітності алкоголю, тютюну, наркотиків, обмеженість спілкування дитини, педагогічна занедбаність).</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xml:space="preserve">Формування правильної </w:t>
      </w:r>
      <w:proofErr w:type="spellStart"/>
      <w:r w:rsidRPr="00E54FC0">
        <w:rPr>
          <w:rFonts w:ascii="Times New Roman" w:eastAsia="Times New Roman" w:hAnsi="Times New Roman" w:cs="Times New Roman"/>
          <w:color w:val="000000" w:themeColor="text1"/>
          <w:sz w:val="28"/>
          <w:szCs w:val="28"/>
          <w:lang w:eastAsia="uk-UA"/>
        </w:rPr>
        <w:t>звукови</w:t>
      </w:r>
      <w:r>
        <w:rPr>
          <w:rFonts w:ascii="Times New Roman" w:eastAsia="Times New Roman" w:hAnsi="Times New Roman" w:cs="Times New Roman"/>
          <w:color w:val="000000" w:themeColor="text1"/>
          <w:sz w:val="28"/>
          <w:szCs w:val="28"/>
          <w:lang w:eastAsia="uk-UA"/>
        </w:rPr>
        <w:t>мови</w:t>
      </w:r>
      <w:proofErr w:type="spellEnd"/>
      <w:r>
        <w:rPr>
          <w:rFonts w:ascii="Times New Roman" w:eastAsia="Times New Roman" w:hAnsi="Times New Roman" w:cs="Times New Roman"/>
          <w:color w:val="000000" w:themeColor="text1"/>
          <w:sz w:val="28"/>
          <w:szCs w:val="28"/>
          <w:lang w:eastAsia="uk-UA"/>
        </w:rPr>
        <w:t xml:space="preserve"> вимагає великої, клопіткої</w:t>
      </w:r>
      <w:r w:rsidRPr="00E54FC0">
        <w:rPr>
          <w:rFonts w:ascii="Times New Roman" w:eastAsia="Times New Roman" w:hAnsi="Times New Roman" w:cs="Times New Roman"/>
          <w:color w:val="000000" w:themeColor="text1"/>
          <w:sz w:val="28"/>
          <w:szCs w:val="28"/>
          <w:lang w:eastAsia="uk-UA"/>
        </w:rPr>
        <w:t>, системної роботи, неабияких зусиль дитини та уваги й терпіння зі сторони дорослих. Щоб дитина навчилася правильно вимовляти звуки, їй потрібно навчитися здійснювати складні артикуляційні дії, спостерігати за роботою артикуляційного апарату,</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зосереджувати увагу на окремих моментах артикуляції, знаходити спільне та відмінне в положенні органів мовлення та свідомо керувати рухами активних органів, контролювати їхню роботу.</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xml:space="preserve">Вироблення точних, повноцінних рухів і дій, відпрацювання їх, об’єднання простих рухів у складні, відчуття артикуляційної постави – усе це досягається у процесі виконання дітьми спеціальних тренувальних вправ – </w:t>
      </w:r>
      <w:r w:rsidRPr="004027B9">
        <w:rPr>
          <w:rFonts w:ascii="Times New Roman" w:eastAsia="Times New Roman" w:hAnsi="Times New Roman" w:cs="Times New Roman"/>
          <w:b/>
          <w:i/>
          <w:color w:val="006600"/>
          <w:sz w:val="28"/>
          <w:szCs w:val="28"/>
          <w:lang w:eastAsia="uk-UA"/>
        </w:rPr>
        <w:t>артикуляційної гімнастики.</w:t>
      </w:r>
      <w:r w:rsidRPr="00E54FC0">
        <w:rPr>
          <w:rFonts w:ascii="Times New Roman" w:eastAsia="Times New Roman" w:hAnsi="Times New Roman" w:cs="Times New Roman"/>
          <w:color w:val="000000" w:themeColor="text1"/>
          <w:sz w:val="28"/>
          <w:szCs w:val="28"/>
          <w:lang w:eastAsia="uk-UA"/>
        </w:rPr>
        <w:t xml:space="preserve"> Успіх роботи багато в чому залежить від застосування різноманітних, цікавих для дітей форм роботи, оскільки під час тривалого виконання одноманітних артикуляційних вправ діти швидко втомлюються, часом втрачають інтерес до занять. Щоб цікаво було дітям займатись, потрібно використовувати різні способи подачі навчального матеріалу, і одним із них є ейдетика. Саме ейдетика розмовляє з дошкільниками їхньою мовою. Вона</w:t>
      </w:r>
      <w:r>
        <w:rPr>
          <w:rFonts w:ascii="Times New Roman" w:eastAsia="Times New Roman" w:hAnsi="Times New Roman" w:cs="Times New Roman"/>
          <w:color w:val="000000" w:themeColor="text1"/>
          <w:sz w:val="28"/>
          <w:szCs w:val="28"/>
          <w:lang w:eastAsia="uk-UA"/>
        </w:rPr>
        <w:t xml:space="preserve"> залучає всі аналізатори дитини</w:t>
      </w:r>
      <w:r w:rsidRPr="00E54FC0">
        <w:rPr>
          <w:rFonts w:ascii="Times New Roman" w:eastAsia="Times New Roman" w:hAnsi="Times New Roman" w:cs="Times New Roman"/>
          <w:color w:val="000000" w:themeColor="text1"/>
          <w:sz w:val="28"/>
          <w:szCs w:val="28"/>
          <w:lang w:eastAsia="uk-UA"/>
        </w:rPr>
        <w:t>: дозволяє побачити,</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почути,</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відчути. У дітей розвивається логічне й асоціативне мислення, уява, творчі здібності.</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Ознайомимося з деякими ейдетичними прийомами та варіантами їх застосування в домашніх умовах під час виконання артикуляційної гімнастики.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Успішне навчання та розвиток дітей,</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безперечно, потребує поєднання занять із грою,</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xml:space="preserve">використання художнього слова, цікавого ілюстративного матеріалу. Дитина, захоплюючись, не помічає, що її навчають, а тому легше і швидше долає </w:t>
      </w:r>
      <w:r w:rsidRPr="00E54FC0">
        <w:rPr>
          <w:rFonts w:ascii="Times New Roman" w:eastAsia="Times New Roman" w:hAnsi="Times New Roman" w:cs="Times New Roman"/>
          <w:color w:val="000000" w:themeColor="text1"/>
          <w:sz w:val="28"/>
          <w:szCs w:val="28"/>
          <w:lang w:eastAsia="uk-UA"/>
        </w:rPr>
        <w:lastRenderedPageBreak/>
        <w:t xml:space="preserve">труднощі, набуває необхідних навичок і знань. Ігрові прийоми проведення артикуляційної гімнастики знімають у дітей напруження, заохочують їх до наступних </w:t>
      </w:r>
      <w:proofErr w:type="spellStart"/>
      <w:r w:rsidRPr="00E54FC0">
        <w:rPr>
          <w:rFonts w:ascii="Times New Roman" w:eastAsia="Times New Roman" w:hAnsi="Times New Roman" w:cs="Times New Roman"/>
          <w:color w:val="000000" w:themeColor="text1"/>
          <w:sz w:val="28"/>
          <w:szCs w:val="28"/>
          <w:lang w:eastAsia="uk-UA"/>
        </w:rPr>
        <w:t>корекційних</w:t>
      </w:r>
      <w:proofErr w:type="spellEnd"/>
      <w:r w:rsidRPr="00E54FC0">
        <w:rPr>
          <w:rFonts w:ascii="Times New Roman" w:eastAsia="Times New Roman" w:hAnsi="Times New Roman" w:cs="Times New Roman"/>
          <w:color w:val="000000" w:themeColor="text1"/>
          <w:sz w:val="28"/>
          <w:szCs w:val="28"/>
          <w:lang w:eastAsia="uk-UA"/>
        </w:rPr>
        <w:t xml:space="preserve"> занять, надають упевненості у своїх силах, а спеціально дібрані римовані рядки до кожної вправи виховують у дитини увагу до звукового ладу мови, сприяють розвитку мовленнєвого слуху.</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У логопедичній практиці, як відомо, прийнято користуватися певними умовними назвами окремих вправ «Жабки», «Хоботок», тощо, рекомендується використовувати також знайомі дітям картинки-символи із зображенням конкретних предметів, що асоціюються з певними рухами, положеннями органів артикуляційного апарату. Символи</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картинки з відображенням певних артикуляційних вправ слугують зоровою опорою.</w:t>
      </w:r>
    </w:p>
    <w:p w:rsidR="00634124" w:rsidRPr="004027B9" w:rsidRDefault="00634124" w:rsidP="00634124">
      <w:pPr>
        <w:shd w:val="clear" w:color="auto" w:fill="FFFFFF"/>
        <w:spacing w:before="150" w:after="0" w:line="270" w:lineRule="atLeast"/>
        <w:ind w:firstLine="567"/>
        <w:jc w:val="center"/>
        <w:rPr>
          <w:rFonts w:ascii="Times New Roman" w:eastAsia="Times New Roman" w:hAnsi="Times New Roman" w:cs="Times New Roman"/>
          <w:b/>
          <w:color w:val="006600"/>
          <w:sz w:val="28"/>
          <w:szCs w:val="28"/>
          <w:lang w:eastAsia="uk-UA"/>
        </w:rPr>
      </w:pPr>
      <w:r w:rsidRPr="004027B9">
        <w:rPr>
          <w:rFonts w:ascii="Times New Roman" w:eastAsia="Times New Roman" w:hAnsi="Times New Roman" w:cs="Times New Roman"/>
          <w:b/>
          <w:color w:val="006600"/>
          <w:sz w:val="28"/>
          <w:szCs w:val="28"/>
          <w:lang w:eastAsia="uk-UA"/>
        </w:rPr>
        <w:t>Як проводити артикуляційну гімнастику в домашніх умова</w:t>
      </w:r>
      <w:r>
        <w:rPr>
          <w:rFonts w:ascii="Times New Roman" w:eastAsia="Times New Roman" w:hAnsi="Times New Roman" w:cs="Times New Roman"/>
          <w:b/>
          <w:color w:val="006600"/>
          <w:sz w:val="28"/>
          <w:szCs w:val="28"/>
          <w:lang w:eastAsia="uk-UA"/>
        </w:rPr>
        <w:t>х</w:t>
      </w:r>
      <w:r w:rsidRPr="004027B9">
        <w:rPr>
          <w:rFonts w:ascii="Times New Roman" w:eastAsia="Times New Roman" w:hAnsi="Times New Roman" w:cs="Times New Roman"/>
          <w:b/>
          <w:color w:val="006600"/>
          <w:sz w:val="28"/>
          <w:szCs w:val="28"/>
          <w:lang w:eastAsia="uk-UA"/>
        </w:rPr>
        <w:t>?</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1) Перед усім пам’ятайте, що саме вчитель-логопед правильно підбере артикуляційні вправи, які потрібні вашій дитині.</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2) Дотримуйтесь певної послідовності у їх виконанні – від простих до більш складних.</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3)</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Спочатку вправи виконуйте у повільному темпі,</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обов’язково перед дзеркалом.</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4)</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Кожне заняття для дитини має бути цікавим.</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На перших заняттях можна обмежитися і дворазовим виконанням вправи,</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головне,</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щоб вона була виконана правильно,</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якісно. Потім кількість повторень збільшується до 10-15 разів.</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5)</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Коли дитина навчиться виконувати рухи, відчувати положення органів артикуляційного апарату,</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дзеркало можна прибрати.</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6)</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Для дітей потрібна зорова опора,</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тому доречно використовувати картки із зображенням артикуляційних вправ та символи-картки.</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b/>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7)</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Позитивно налаштуйте дитину на роботу,</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наприклад, прочитайте веселий віршик, запропонуйте загадку. Покажіть символ-картку,</w:t>
      </w:r>
      <w:r>
        <w:rPr>
          <w:rFonts w:ascii="Times New Roman" w:eastAsia="Times New Roman" w:hAnsi="Times New Roman" w:cs="Times New Roman"/>
          <w:color w:val="000000" w:themeColor="text1"/>
          <w:sz w:val="28"/>
          <w:szCs w:val="28"/>
          <w:lang w:eastAsia="uk-UA"/>
        </w:rPr>
        <w:t xml:space="preserve"> зверніть увагу на зображення</w:t>
      </w:r>
      <w:r w:rsidRPr="00E54FC0">
        <w:rPr>
          <w:rFonts w:ascii="Times New Roman" w:eastAsia="Times New Roman" w:hAnsi="Times New Roman" w:cs="Times New Roman"/>
          <w:color w:val="000000" w:themeColor="text1"/>
          <w:sz w:val="28"/>
          <w:szCs w:val="28"/>
          <w:lang w:eastAsia="uk-UA"/>
        </w:rPr>
        <w:t xml:space="preserve">, запитайте про яку артикуляційну вправу подумала дитина дивлячись на символ-картку, а вже потім починайте виконання вправ. </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4027B9">
        <w:rPr>
          <w:rFonts w:ascii="Times New Roman" w:eastAsia="Times New Roman" w:hAnsi="Times New Roman" w:cs="Times New Roman"/>
          <w:i/>
          <w:noProof/>
          <w:color w:val="006600"/>
          <w:sz w:val="28"/>
          <w:szCs w:val="28"/>
          <w:lang w:val="ru-RU" w:eastAsia="ru-RU"/>
        </w:rPr>
        <w:drawing>
          <wp:anchor distT="0" distB="0" distL="114300" distR="114300" simplePos="0" relativeHeight="251659264" behindDoc="0" locked="0" layoutInCell="1" allowOverlap="1" wp14:anchorId="4AB25C06" wp14:editId="37814220">
            <wp:simplePos x="0" y="0"/>
            <wp:positionH relativeFrom="column">
              <wp:posOffset>4292600</wp:posOffset>
            </wp:positionH>
            <wp:positionV relativeFrom="paragraph">
              <wp:posOffset>828040</wp:posOffset>
            </wp:positionV>
            <wp:extent cx="2052955" cy="1685925"/>
            <wp:effectExtent l="0" t="0" r="4445" b="9525"/>
            <wp:wrapThrough wrapText="bothSides">
              <wp:wrapPolygon edited="0">
                <wp:start x="0" y="0"/>
                <wp:lineTo x="0" y="21478"/>
                <wp:lineTo x="21446" y="21478"/>
                <wp:lineTo x="21446" y="0"/>
                <wp:lineTo x="0" y="0"/>
              </wp:wrapPolygon>
            </wp:wrapThrough>
            <wp:docPr id="6" name="Рисунок 2" descr="Артикуляційна вправа &quot;Жаб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тикуляційна вправа &quot;Жабки&quot;"/>
                    <pic:cNvPicPr>
                      <a:picLocks noChangeAspect="1" noChangeArrowheads="1"/>
                    </pic:cNvPicPr>
                  </pic:nvPicPr>
                  <pic:blipFill>
                    <a:blip r:embed="rId6" cstate="print"/>
                    <a:srcRect/>
                    <a:stretch>
                      <a:fillRect/>
                    </a:stretch>
                  </pic:blipFill>
                  <pic:spPr bwMode="auto">
                    <a:xfrm>
                      <a:off x="0" y="0"/>
                      <a:ext cx="2052955" cy="168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27B9">
        <w:rPr>
          <w:rFonts w:ascii="Times New Roman" w:eastAsia="Times New Roman" w:hAnsi="Times New Roman" w:cs="Times New Roman"/>
          <w:b/>
          <w:bCs/>
          <w:i/>
          <w:color w:val="006600"/>
          <w:sz w:val="28"/>
          <w:szCs w:val="28"/>
          <w:u w:val="single"/>
          <w:lang w:eastAsia="uk-UA"/>
        </w:rPr>
        <w:t>1.</w:t>
      </w:r>
      <w:r w:rsidRPr="004027B9">
        <w:rPr>
          <w:rFonts w:ascii="Times New Roman" w:eastAsia="Times New Roman" w:hAnsi="Times New Roman" w:cs="Times New Roman"/>
          <w:i/>
          <w:color w:val="006600"/>
          <w:sz w:val="28"/>
          <w:szCs w:val="28"/>
          <w:lang w:eastAsia="uk-UA"/>
        </w:rPr>
        <w:t> </w:t>
      </w:r>
      <w:r w:rsidRPr="004027B9">
        <w:rPr>
          <w:rFonts w:ascii="Times New Roman" w:eastAsia="Times New Roman" w:hAnsi="Times New Roman" w:cs="Times New Roman"/>
          <w:b/>
          <w:i/>
          <w:color w:val="006600"/>
          <w:sz w:val="28"/>
          <w:szCs w:val="28"/>
          <w:lang w:eastAsia="uk-UA"/>
        </w:rPr>
        <w:t>Артикуляційна вправа «Жабки»</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на символ-картці зображенні жабки). Запитання: «Про яку артикуляційну вправу ти подумав (</w:t>
      </w:r>
      <w:proofErr w:type="spellStart"/>
      <w:r w:rsidRPr="00E54FC0">
        <w:rPr>
          <w:rFonts w:ascii="Times New Roman" w:eastAsia="Times New Roman" w:hAnsi="Times New Roman" w:cs="Times New Roman"/>
          <w:color w:val="000000" w:themeColor="text1"/>
          <w:sz w:val="28"/>
          <w:szCs w:val="28"/>
          <w:lang w:eastAsia="uk-UA"/>
        </w:rPr>
        <w:t>ла</w:t>
      </w:r>
      <w:proofErr w:type="spellEnd"/>
      <w:r w:rsidRPr="00E54FC0">
        <w:rPr>
          <w:rFonts w:ascii="Times New Roman" w:eastAsia="Times New Roman" w:hAnsi="Times New Roman" w:cs="Times New Roman"/>
          <w:color w:val="000000" w:themeColor="text1"/>
          <w:sz w:val="28"/>
          <w:szCs w:val="28"/>
          <w:lang w:eastAsia="uk-UA"/>
        </w:rPr>
        <w:t>)?». Відповідь дитини. Дитина уважно слухає віршик, пригадує правильне виконання вправи та виконує її. Аналогічна робота проводиться із наступними вправами.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Жабка їсти захотіла,</w:t>
      </w:r>
      <w:r>
        <w:rPr>
          <w:rFonts w:ascii="Times New Roman" w:eastAsia="Times New Roman" w:hAnsi="Times New Roman" w:cs="Times New Roman"/>
          <w:color w:val="000000" w:themeColor="text1"/>
          <w:sz w:val="28"/>
          <w:szCs w:val="28"/>
          <w:lang w:eastAsia="uk-UA"/>
        </w:rPr>
        <w:t xml:space="preserve">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враз взялась вона</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за діло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наловила аж сім мух,</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тому й рада</w:t>
      </w:r>
      <w:r w:rsidRPr="00E54FC0">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рот - до вух!</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Рот трохи відкрити. Посміхнутись, губи розтягнути так, щоб було видно верхні зуби. Утримувати таке положення під лічбу 10-15 секунд.</w:t>
      </w:r>
    </w:p>
    <w:p w:rsidR="00634124" w:rsidRDefault="00634124" w:rsidP="00634124">
      <w:pPr>
        <w:shd w:val="clear" w:color="auto" w:fill="FFFFFF"/>
        <w:spacing w:before="150" w:after="0" w:line="270" w:lineRule="atLeast"/>
        <w:jc w:val="both"/>
        <w:rPr>
          <w:rFonts w:ascii="Times New Roman" w:eastAsia="Times New Roman" w:hAnsi="Times New Roman" w:cs="Times New Roman"/>
          <w:b/>
          <w:bCs/>
          <w:color w:val="000000" w:themeColor="text1"/>
          <w:sz w:val="28"/>
          <w:szCs w:val="28"/>
          <w:u w:val="single"/>
          <w:lang w:eastAsia="uk-UA"/>
        </w:rPr>
      </w:pPr>
    </w:p>
    <w:p w:rsidR="00634124" w:rsidRPr="004027B9" w:rsidRDefault="00634124" w:rsidP="00634124">
      <w:pPr>
        <w:shd w:val="clear" w:color="auto" w:fill="FFFFFF"/>
        <w:spacing w:before="150" w:after="0" w:line="270" w:lineRule="atLeast"/>
        <w:ind w:firstLine="567"/>
        <w:jc w:val="both"/>
        <w:rPr>
          <w:rFonts w:ascii="Times New Roman" w:eastAsia="Times New Roman" w:hAnsi="Times New Roman" w:cs="Times New Roman"/>
          <w:b/>
          <w:i/>
          <w:color w:val="006600"/>
          <w:sz w:val="28"/>
          <w:szCs w:val="28"/>
          <w:lang w:eastAsia="uk-UA"/>
        </w:rPr>
      </w:pPr>
      <w:r>
        <w:rPr>
          <w:rFonts w:ascii="Times New Roman" w:eastAsia="Times New Roman" w:hAnsi="Times New Roman" w:cs="Times New Roman"/>
          <w:noProof/>
          <w:color w:val="000000" w:themeColor="text1"/>
          <w:sz w:val="28"/>
          <w:szCs w:val="28"/>
          <w:lang w:val="ru-RU" w:eastAsia="ru-RU"/>
        </w:rPr>
        <w:drawing>
          <wp:anchor distT="0" distB="0" distL="114300" distR="114300" simplePos="0" relativeHeight="251660288" behindDoc="0" locked="0" layoutInCell="1" allowOverlap="1" wp14:anchorId="5A82B6EC" wp14:editId="63B05738">
            <wp:simplePos x="0" y="0"/>
            <wp:positionH relativeFrom="column">
              <wp:posOffset>3871595</wp:posOffset>
            </wp:positionH>
            <wp:positionV relativeFrom="paragraph">
              <wp:posOffset>288925</wp:posOffset>
            </wp:positionV>
            <wp:extent cx="2333625" cy="1903095"/>
            <wp:effectExtent l="0" t="0" r="9525" b="1905"/>
            <wp:wrapThrough wrapText="bothSides">
              <wp:wrapPolygon edited="0">
                <wp:start x="0" y="0"/>
                <wp:lineTo x="0" y="21405"/>
                <wp:lineTo x="21512" y="21405"/>
                <wp:lineTo x="21512" y="0"/>
                <wp:lineTo x="0" y="0"/>
              </wp:wrapPolygon>
            </wp:wrapThrough>
            <wp:docPr id="8" name="Рисунок 8" descr="Артикуляційна вправа &quot;Хобот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тикуляційна вправа &quot;Хоботок&quot;"/>
                    <pic:cNvPicPr>
                      <a:picLocks noChangeAspect="1" noChangeArrowheads="1"/>
                    </pic:cNvPicPr>
                  </pic:nvPicPr>
                  <pic:blipFill>
                    <a:blip r:embed="rId7" cstate="print"/>
                    <a:srcRect/>
                    <a:stretch>
                      <a:fillRect/>
                    </a:stretch>
                  </pic:blipFill>
                  <pic:spPr bwMode="auto">
                    <a:xfrm>
                      <a:off x="0" y="0"/>
                      <a:ext cx="2333625" cy="1903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27B9">
        <w:rPr>
          <w:rFonts w:ascii="Times New Roman" w:eastAsia="Times New Roman" w:hAnsi="Times New Roman" w:cs="Times New Roman"/>
          <w:b/>
          <w:bCs/>
          <w:i/>
          <w:color w:val="006600"/>
          <w:sz w:val="28"/>
          <w:szCs w:val="28"/>
          <w:u w:val="single"/>
          <w:lang w:eastAsia="uk-UA"/>
        </w:rPr>
        <w:t>2.</w:t>
      </w:r>
      <w:r w:rsidRPr="004027B9">
        <w:rPr>
          <w:rFonts w:ascii="Times New Roman" w:eastAsia="Times New Roman" w:hAnsi="Times New Roman" w:cs="Times New Roman"/>
          <w:b/>
          <w:i/>
          <w:color w:val="006600"/>
          <w:sz w:val="28"/>
          <w:szCs w:val="28"/>
          <w:lang w:eastAsia="uk-UA"/>
        </w:rPr>
        <w:t> Артикуляційна вправа «Хоботок»</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В зоопарку ми були,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там великі є слони.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xml:space="preserve">А маленький </w:t>
      </w:r>
      <w:proofErr w:type="spellStart"/>
      <w:r w:rsidRPr="00E54FC0">
        <w:rPr>
          <w:rFonts w:ascii="Times New Roman" w:eastAsia="Times New Roman" w:hAnsi="Times New Roman" w:cs="Times New Roman"/>
          <w:color w:val="000000" w:themeColor="text1"/>
          <w:sz w:val="28"/>
          <w:szCs w:val="28"/>
          <w:lang w:eastAsia="uk-UA"/>
        </w:rPr>
        <w:t>Раві</w:t>
      </w:r>
      <w:proofErr w:type="spellEnd"/>
      <w:r>
        <w:rPr>
          <w:rFonts w:ascii="Times New Roman" w:eastAsia="Times New Roman" w:hAnsi="Times New Roman" w:cs="Times New Roman"/>
          <w:color w:val="000000" w:themeColor="text1"/>
          <w:sz w:val="28"/>
          <w:szCs w:val="28"/>
          <w:lang w:eastAsia="uk-UA"/>
        </w:rPr>
        <w:t xml:space="preserve">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привітався з нами.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Хобот свій він витягав,</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«Всім привіт!»</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 немов казав.</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Щоб йому відповісти,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Хоботок зроби і ти.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Краще губи витягай,</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proofErr w:type="spellStart"/>
      <w:r w:rsidRPr="00E54FC0">
        <w:rPr>
          <w:rFonts w:ascii="Times New Roman" w:eastAsia="Times New Roman" w:hAnsi="Times New Roman" w:cs="Times New Roman"/>
          <w:color w:val="000000" w:themeColor="text1"/>
          <w:sz w:val="28"/>
          <w:szCs w:val="28"/>
          <w:lang w:eastAsia="uk-UA"/>
        </w:rPr>
        <w:t>Раві</w:t>
      </w:r>
      <w:proofErr w:type="spellEnd"/>
      <w:r w:rsidRPr="00E54FC0">
        <w:rPr>
          <w:rFonts w:ascii="Times New Roman" w:eastAsia="Times New Roman" w:hAnsi="Times New Roman" w:cs="Times New Roman"/>
          <w:color w:val="000000" w:themeColor="text1"/>
          <w:sz w:val="28"/>
          <w:szCs w:val="28"/>
          <w:lang w:eastAsia="uk-UA"/>
        </w:rPr>
        <w:t xml:space="preserve"> швидше привітай.</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Витягнути губи сильно вперед,</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напружити, як при вимовлянні звука У.</w:t>
      </w:r>
    </w:p>
    <w:p w:rsidR="00634124" w:rsidRPr="004027B9" w:rsidRDefault="00634124" w:rsidP="00634124">
      <w:pPr>
        <w:shd w:val="clear" w:color="auto" w:fill="FFFFFF"/>
        <w:spacing w:before="150" w:after="0" w:line="270" w:lineRule="atLeast"/>
        <w:ind w:firstLine="567"/>
        <w:rPr>
          <w:rFonts w:ascii="Times New Roman" w:eastAsia="Times New Roman" w:hAnsi="Times New Roman" w:cs="Times New Roman"/>
          <w:b/>
          <w:i/>
          <w:color w:val="006600"/>
          <w:sz w:val="28"/>
          <w:szCs w:val="28"/>
          <w:lang w:eastAsia="uk-UA"/>
        </w:rPr>
      </w:pPr>
      <w:r w:rsidRPr="004027B9">
        <w:rPr>
          <w:rFonts w:ascii="Times New Roman" w:eastAsia="Times New Roman" w:hAnsi="Times New Roman" w:cs="Times New Roman"/>
          <w:b/>
          <w:bCs/>
          <w:i/>
          <w:noProof/>
          <w:color w:val="006600"/>
          <w:sz w:val="28"/>
          <w:szCs w:val="28"/>
          <w:u w:val="single"/>
          <w:lang w:val="ru-RU" w:eastAsia="ru-RU"/>
        </w:rPr>
        <w:drawing>
          <wp:anchor distT="0" distB="0" distL="114300" distR="114300" simplePos="0" relativeHeight="251661312" behindDoc="0" locked="0" layoutInCell="1" allowOverlap="1" wp14:anchorId="27266B84" wp14:editId="07F76FA3">
            <wp:simplePos x="0" y="0"/>
            <wp:positionH relativeFrom="column">
              <wp:posOffset>4081780</wp:posOffset>
            </wp:positionH>
            <wp:positionV relativeFrom="paragraph">
              <wp:posOffset>178435</wp:posOffset>
            </wp:positionV>
            <wp:extent cx="2019300" cy="2019300"/>
            <wp:effectExtent l="0" t="0" r="0" b="0"/>
            <wp:wrapThrough wrapText="bothSides">
              <wp:wrapPolygon edited="0">
                <wp:start x="0" y="0"/>
                <wp:lineTo x="0" y="21396"/>
                <wp:lineTo x="21396" y="21396"/>
                <wp:lineTo x="21396" y="0"/>
                <wp:lineTo x="0" y="0"/>
              </wp:wrapPolygon>
            </wp:wrapThrough>
            <wp:docPr id="7" name="Рисунок 7" descr="C:\Users\Валя\Desktop\lopata_48_sm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я\Desktop\lopata_48_sm_green.jpg"/>
                    <pic:cNvPicPr>
                      <a:picLocks noChangeAspect="1" noChangeArrowheads="1"/>
                    </pic:cNvPicPr>
                  </pic:nvPicPr>
                  <pic:blipFill>
                    <a:blip r:embed="rId8" cstate="print"/>
                    <a:srcRect/>
                    <a:stretch>
                      <a:fillRect/>
                    </a:stretch>
                  </pic:blipFill>
                  <pic:spPr bwMode="auto">
                    <a:xfrm>
                      <a:off x="0" y="0"/>
                      <a:ext cx="2019300" cy="201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27B9">
        <w:rPr>
          <w:rFonts w:ascii="Times New Roman" w:eastAsia="Times New Roman" w:hAnsi="Times New Roman" w:cs="Times New Roman"/>
          <w:b/>
          <w:bCs/>
          <w:i/>
          <w:color w:val="006600"/>
          <w:sz w:val="28"/>
          <w:szCs w:val="28"/>
          <w:u w:val="single"/>
          <w:lang w:eastAsia="uk-UA"/>
        </w:rPr>
        <w:t>3.</w:t>
      </w:r>
      <w:r w:rsidRPr="004027B9">
        <w:rPr>
          <w:rFonts w:ascii="Times New Roman" w:eastAsia="Times New Roman" w:hAnsi="Times New Roman" w:cs="Times New Roman"/>
          <w:b/>
          <w:i/>
          <w:color w:val="006600"/>
          <w:sz w:val="28"/>
          <w:szCs w:val="28"/>
          <w:lang w:eastAsia="uk-UA"/>
        </w:rPr>
        <w:t> Артикуляційна вправа «Лопаточка»</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Широким я язик зроблю,</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на нижню губу покладу.</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Гарна вийшла і пласка</w:t>
      </w:r>
      <w:r>
        <w:rPr>
          <w:rFonts w:ascii="Times New Roman" w:eastAsia="Times New Roman" w:hAnsi="Times New Roman" w:cs="Times New Roman"/>
          <w:color w:val="000000" w:themeColor="text1"/>
          <w:sz w:val="28"/>
          <w:szCs w:val="28"/>
          <w:lang w:eastAsia="uk-UA"/>
        </w:rPr>
        <w:t xml:space="preserve">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моя лопатка з язика.</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Жаль, така лопатка</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не скопає грядки.</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Широкий язик висунути, розслабити, покласти на нижню губу. Слідкувати, щоб язик не дрижав. Утримувати у такому положенні 10-15 секунд.</w:t>
      </w:r>
    </w:p>
    <w:p w:rsidR="00634124" w:rsidRPr="004027B9" w:rsidRDefault="00634124" w:rsidP="00634124">
      <w:pPr>
        <w:shd w:val="clear" w:color="auto" w:fill="FFFFFF"/>
        <w:spacing w:before="150" w:after="0" w:line="270" w:lineRule="atLeast"/>
        <w:ind w:firstLine="567"/>
        <w:jc w:val="both"/>
        <w:rPr>
          <w:rFonts w:ascii="Times New Roman" w:eastAsia="Times New Roman" w:hAnsi="Times New Roman" w:cs="Times New Roman"/>
          <w:b/>
          <w:i/>
          <w:color w:val="006600"/>
          <w:sz w:val="28"/>
          <w:szCs w:val="28"/>
          <w:lang w:eastAsia="uk-UA"/>
        </w:rPr>
      </w:pPr>
      <w:r>
        <w:rPr>
          <w:rFonts w:ascii="Times New Roman" w:eastAsia="Times New Roman" w:hAnsi="Times New Roman" w:cs="Times New Roman"/>
          <w:b/>
          <w:noProof/>
          <w:color w:val="000000" w:themeColor="text1"/>
          <w:sz w:val="28"/>
          <w:szCs w:val="28"/>
          <w:lang w:val="ru-RU" w:eastAsia="ru-RU"/>
        </w:rPr>
        <w:drawing>
          <wp:anchor distT="0" distB="0" distL="114300" distR="114300" simplePos="0" relativeHeight="251662336" behindDoc="0" locked="0" layoutInCell="1" allowOverlap="1" wp14:anchorId="3A827B09" wp14:editId="3AB6D24D">
            <wp:simplePos x="0" y="0"/>
            <wp:positionH relativeFrom="column">
              <wp:posOffset>4148455</wp:posOffset>
            </wp:positionH>
            <wp:positionV relativeFrom="paragraph">
              <wp:posOffset>191770</wp:posOffset>
            </wp:positionV>
            <wp:extent cx="1971675" cy="1971675"/>
            <wp:effectExtent l="0" t="0" r="0" b="0"/>
            <wp:wrapThrough wrapText="bothSides">
              <wp:wrapPolygon edited="0">
                <wp:start x="0" y="0"/>
                <wp:lineTo x="0" y="21496"/>
                <wp:lineTo x="21496" y="21496"/>
                <wp:lineTo x="21496" y="0"/>
                <wp:lineTo x="0" y="0"/>
              </wp:wrapPolygon>
            </wp:wrapThrough>
            <wp:docPr id="10" name="Рисунок 8" descr="C:\Users\Валя\Desktop\106377239_1382534867_1eee78875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я\Desktop\106377239_1382534867_1eee78875caa.jpg"/>
                    <pic:cNvPicPr>
                      <a:picLocks noChangeAspect="1" noChangeArrowheads="1"/>
                    </pic:cNvPicPr>
                  </pic:nvPicPr>
                  <pic:blipFill>
                    <a:blip r:embed="rId9" cstate="print"/>
                    <a:srcRect/>
                    <a:stretch>
                      <a:fillRect/>
                    </a:stretch>
                  </pic:blipFill>
                  <pic:spPr bwMode="auto">
                    <a:xfrm>
                      <a:off x="0" y="0"/>
                      <a:ext cx="1971675" cy="197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4FC0">
        <w:rPr>
          <w:rFonts w:ascii="Times New Roman" w:eastAsia="Times New Roman" w:hAnsi="Times New Roman" w:cs="Times New Roman"/>
          <w:b/>
          <w:color w:val="000000" w:themeColor="text1"/>
          <w:sz w:val="28"/>
          <w:szCs w:val="28"/>
          <w:lang w:eastAsia="uk-UA"/>
        </w:rPr>
        <w:t> </w:t>
      </w:r>
      <w:r w:rsidRPr="004027B9">
        <w:rPr>
          <w:rFonts w:ascii="Times New Roman" w:eastAsia="Times New Roman" w:hAnsi="Times New Roman" w:cs="Times New Roman"/>
          <w:b/>
          <w:bCs/>
          <w:i/>
          <w:color w:val="006600"/>
          <w:sz w:val="28"/>
          <w:szCs w:val="28"/>
          <w:u w:val="single"/>
          <w:lang w:eastAsia="uk-UA"/>
        </w:rPr>
        <w:t>4.</w:t>
      </w:r>
      <w:r w:rsidRPr="004027B9">
        <w:rPr>
          <w:rFonts w:ascii="Times New Roman" w:eastAsia="Times New Roman" w:hAnsi="Times New Roman" w:cs="Times New Roman"/>
          <w:b/>
          <w:i/>
          <w:color w:val="006600"/>
          <w:sz w:val="28"/>
          <w:szCs w:val="28"/>
          <w:lang w:eastAsia="uk-UA"/>
        </w:rPr>
        <w:t> Артикуляційна вправа «Чашечка»</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Чашку чарівну я можу зробити,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з глини її не потрібно ліпити.</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Вгору широкий язик підіймаю,</w:t>
      </w:r>
      <w:r w:rsidRPr="006610FF">
        <w:rPr>
          <w:rFonts w:ascii="Times New Roman" w:eastAsia="Times New Roman" w:hAnsi="Times New Roman" w:cs="Times New Roman"/>
          <w:noProof/>
          <w:color w:val="000000" w:themeColor="text1"/>
          <w:sz w:val="28"/>
          <w:szCs w:val="28"/>
          <w:lang w:eastAsia="uk-UA"/>
        </w:rPr>
        <w:t xml:space="preserve">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старанно в нього краї загинаю.</w:t>
      </w:r>
      <w:r>
        <w:rPr>
          <w:rFonts w:ascii="Times New Roman" w:eastAsia="Times New Roman" w:hAnsi="Times New Roman" w:cs="Times New Roman"/>
          <w:color w:val="000000" w:themeColor="text1"/>
          <w:sz w:val="28"/>
          <w:szCs w:val="28"/>
          <w:lang w:eastAsia="uk-UA"/>
        </w:rPr>
        <w:t xml:space="preserve">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Соком наповню її чи водою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чашка чарівна завжди зі мною.</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noProof/>
          <w:color w:val="000000" w:themeColor="text1"/>
          <w:sz w:val="28"/>
          <w:szCs w:val="28"/>
          <w:lang w:val="ru-RU" w:eastAsia="ru-RU"/>
        </w:rPr>
        <w:drawing>
          <wp:anchor distT="0" distB="0" distL="114300" distR="114300" simplePos="0" relativeHeight="251663360" behindDoc="0" locked="0" layoutInCell="1" allowOverlap="1" wp14:anchorId="421D6E7B" wp14:editId="7E24383A">
            <wp:simplePos x="0" y="0"/>
            <wp:positionH relativeFrom="column">
              <wp:posOffset>4150360</wp:posOffset>
            </wp:positionH>
            <wp:positionV relativeFrom="paragraph">
              <wp:posOffset>766445</wp:posOffset>
            </wp:positionV>
            <wp:extent cx="2200275" cy="2157095"/>
            <wp:effectExtent l="0" t="0" r="9525" b="0"/>
            <wp:wrapThrough wrapText="bothSides">
              <wp:wrapPolygon edited="0">
                <wp:start x="0" y="0"/>
                <wp:lineTo x="0" y="21365"/>
                <wp:lineTo x="21506" y="21365"/>
                <wp:lineTo x="21506" y="0"/>
                <wp:lineTo x="0" y="0"/>
              </wp:wrapPolygon>
            </wp:wrapThrough>
            <wp:docPr id="11" name="Рисунок 9" descr="C:\Users\Валя\Desktop\1519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я\Desktop\1519147.jpg"/>
                    <pic:cNvPicPr>
                      <a:picLocks noChangeAspect="1" noChangeArrowheads="1"/>
                    </pic:cNvPicPr>
                  </pic:nvPicPr>
                  <pic:blipFill>
                    <a:blip r:embed="rId10" cstate="print"/>
                    <a:srcRect/>
                    <a:stretch>
                      <a:fillRect/>
                    </a:stretch>
                  </pic:blipFill>
                  <pic:spPr bwMode="auto">
                    <a:xfrm>
                      <a:off x="0" y="0"/>
                      <a:ext cx="2200275" cy="2157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4FC0">
        <w:rPr>
          <w:rFonts w:ascii="Times New Roman" w:eastAsia="Times New Roman" w:hAnsi="Times New Roman" w:cs="Times New Roman"/>
          <w:color w:val="000000" w:themeColor="text1"/>
          <w:sz w:val="28"/>
          <w:szCs w:val="28"/>
          <w:lang w:eastAsia="uk-UA"/>
        </w:rPr>
        <w:t>Рот широко відкрити. Широкий язик підняти вгору. Потягнутися до верхніх зубів, але не торкатися їх. Утримувати язик у такому положенні 10-15 секунд.</w:t>
      </w:r>
    </w:p>
    <w:p w:rsidR="00634124" w:rsidRPr="004027B9" w:rsidRDefault="00634124" w:rsidP="00634124">
      <w:pPr>
        <w:shd w:val="clear" w:color="auto" w:fill="FFFFFF"/>
        <w:spacing w:before="150" w:after="0" w:line="270" w:lineRule="atLeast"/>
        <w:ind w:firstLine="567"/>
        <w:jc w:val="both"/>
        <w:rPr>
          <w:rFonts w:ascii="Times New Roman" w:eastAsia="Times New Roman" w:hAnsi="Times New Roman" w:cs="Times New Roman"/>
          <w:b/>
          <w:i/>
          <w:color w:val="006600"/>
          <w:sz w:val="28"/>
          <w:szCs w:val="28"/>
          <w:lang w:eastAsia="uk-UA"/>
        </w:rPr>
      </w:pPr>
      <w:r w:rsidRPr="004027B9">
        <w:rPr>
          <w:rFonts w:ascii="Times New Roman" w:eastAsia="Times New Roman" w:hAnsi="Times New Roman" w:cs="Times New Roman"/>
          <w:b/>
          <w:bCs/>
          <w:i/>
          <w:color w:val="006600"/>
          <w:sz w:val="28"/>
          <w:szCs w:val="28"/>
          <w:u w:val="single"/>
          <w:lang w:eastAsia="uk-UA"/>
        </w:rPr>
        <w:t>5.</w:t>
      </w:r>
      <w:r w:rsidRPr="004027B9">
        <w:rPr>
          <w:rFonts w:ascii="Times New Roman" w:eastAsia="Times New Roman" w:hAnsi="Times New Roman" w:cs="Times New Roman"/>
          <w:b/>
          <w:i/>
          <w:color w:val="006600"/>
          <w:sz w:val="28"/>
          <w:szCs w:val="28"/>
          <w:lang w:eastAsia="uk-UA"/>
        </w:rPr>
        <w:t> Артикуляційна вправа «Коник»</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Я на конику скачу :</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xml:space="preserve">- </w:t>
      </w:r>
      <w:proofErr w:type="spellStart"/>
      <w:r w:rsidRPr="00E54FC0">
        <w:rPr>
          <w:rFonts w:ascii="Times New Roman" w:eastAsia="Times New Roman" w:hAnsi="Times New Roman" w:cs="Times New Roman"/>
          <w:color w:val="000000" w:themeColor="text1"/>
          <w:sz w:val="28"/>
          <w:szCs w:val="28"/>
          <w:lang w:eastAsia="uk-UA"/>
        </w:rPr>
        <w:t>Цок-цок-цок</w:t>
      </w:r>
      <w:proofErr w:type="spellEnd"/>
      <w:r w:rsidRPr="00E54FC0">
        <w:rPr>
          <w:rFonts w:ascii="Times New Roman" w:eastAsia="Times New Roman" w:hAnsi="Times New Roman" w:cs="Times New Roman"/>
          <w:color w:val="000000" w:themeColor="text1"/>
          <w:sz w:val="28"/>
          <w:szCs w:val="28"/>
          <w:lang w:eastAsia="uk-UA"/>
        </w:rPr>
        <w:t>!</w:t>
      </w:r>
    </w:p>
    <w:p w:rsidR="00634124"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Хочеш, тебе підвезу?</w:t>
      </w:r>
      <w:r>
        <w:rPr>
          <w:rFonts w:ascii="Times New Roman" w:eastAsia="Times New Roman" w:hAnsi="Times New Roman" w:cs="Times New Roman"/>
          <w:color w:val="000000" w:themeColor="text1"/>
          <w:sz w:val="28"/>
          <w:szCs w:val="28"/>
          <w:lang w:eastAsia="uk-UA"/>
        </w:rPr>
        <w:t xml:space="preserve">                    </w:t>
      </w:r>
    </w:p>
    <w:p w:rsidR="00634124" w:rsidRPr="0017246A" w:rsidRDefault="00634124" w:rsidP="00634124">
      <w:pPr>
        <w:pStyle w:val="a3"/>
        <w:numPr>
          <w:ilvl w:val="0"/>
          <w:numId w:val="1"/>
        </w:numPr>
        <w:shd w:val="clear" w:color="auto" w:fill="FFFFFF"/>
        <w:spacing w:after="0" w:line="270" w:lineRule="atLeast"/>
        <w:jc w:val="both"/>
        <w:rPr>
          <w:rFonts w:ascii="Times New Roman" w:eastAsia="Times New Roman" w:hAnsi="Times New Roman" w:cs="Times New Roman"/>
          <w:color w:val="000000" w:themeColor="text1"/>
          <w:sz w:val="28"/>
          <w:szCs w:val="28"/>
          <w:lang w:eastAsia="uk-UA"/>
        </w:rPr>
      </w:pPr>
      <w:proofErr w:type="spellStart"/>
      <w:r w:rsidRPr="0017246A">
        <w:rPr>
          <w:rFonts w:ascii="Times New Roman" w:eastAsia="Times New Roman" w:hAnsi="Times New Roman" w:cs="Times New Roman"/>
          <w:color w:val="000000" w:themeColor="text1"/>
          <w:sz w:val="28"/>
          <w:szCs w:val="28"/>
          <w:lang w:eastAsia="uk-UA"/>
        </w:rPr>
        <w:t>Цок-цок-цок</w:t>
      </w:r>
      <w:proofErr w:type="spellEnd"/>
      <w:r w:rsidRPr="0017246A">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З вітерцем мій коник мчиться :</w:t>
      </w:r>
    </w:p>
    <w:p w:rsidR="00634124" w:rsidRPr="0017246A" w:rsidRDefault="00634124" w:rsidP="00634124">
      <w:pPr>
        <w:pStyle w:val="a3"/>
        <w:numPr>
          <w:ilvl w:val="0"/>
          <w:numId w:val="1"/>
        </w:numPr>
        <w:shd w:val="clear" w:color="auto" w:fill="FFFFFF"/>
        <w:spacing w:after="0" w:line="270" w:lineRule="atLeast"/>
        <w:jc w:val="both"/>
        <w:rPr>
          <w:rFonts w:ascii="Times New Roman" w:eastAsia="Times New Roman" w:hAnsi="Times New Roman" w:cs="Times New Roman"/>
          <w:color w:val="000000" w:themeColor="text1"/>
          <w:sz w:val="28"/>
          <w:szCs w:val="28"/>
          <w:lang w:eastAsia="uk-UA"/>
        </w:rPr>
      </w:pPr>
      <w:proofErr w:type="spellStart"/>
      <w:r w:rsidRPr="0017246A">
        <w:rPr>
          <w:rFonts w:ascii="Times New Roman" w:eastAsia="Times New Roman" w:hAnsi="Times New Roman" w:cs="Times New Roman"/>
          <w:color w:val="000000" w:themeColor="text1"/>
          <w:sz w:val="28"/>
          <w:szCs w:val="28"/>
          <w:lang w:eastAsia="uk-UA"/>
        </w:rPr>
        <w:t>Цок-цок-цок</w:t>
      </w:r>
      <w:proofErr w:type="spellEnd"/>
      <w:r w:rsidRPr="0017246A">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lastRenderedPageBreak/>
        <w:t>Дзвінко стукають копитця:</w:t>
      </w:r>
      <w:bookmarkStart w:id="0" w:name="_GoBack"/>
      <w:bookmarkEnd w:id="0"/>
    </w:p>
    <w:p w:rsidR="00634124" w:rsidRPr="0017246A" w:rsidRDefault="00634124" w:rsidP="00634124">
      <w:pPr>
        <w:pStyle w:val="a3"/>
        <w:numPr>
          <w:ilvl w:val="0"/>
          <w:numId w:val="1"/>
        </w:numPr>
        <w:shd w:val="clear" w:color="auto" w:fill="FFFFFF"/>
        <w:spacing w:after="0" w:line="270" w:lineRule="atLeast"/>
        <w:jc w:val="both"/>
        <w:rPr>
          <w:rFonts w:ascii="Times New Roman" w:eastAsia="Times New Roman" w:hAnsi="Times New Roman" w:cs="Times New Roman"/>
          <w:color w:val="000000" w:themeColor="text1"/>
          <w:sz w:val="28"/>
          <w:szCs w:val="28"/>
          <w:lang w:eastAsia="uk-UA"/>
        </w:rPr>
      </w:pPr>
      <w:proofErr w:type="spellStart"/>
      <w:r w:rsidRPr="0017246A">
        <w:rPr>
          <w:rFonts w:ascii="Times New Roman" w:eastAsia="Times New Roman" w:hAnsi="Times New Roman" w:cs="Times New Roman"/>
          <w:color w:val="000000" w:themeColor="text1"/>
          <w:sz w:val="28"/>
          <w:szCs w:val="28"/>
          <w:lang w:eastAsia="uk-UA"/>
        </w:rPr>
        <w:t>Цок-цок-цок</w:t>
      </w:r>
      <w:proofErr w:type="spellEnd"/>
      <w:r w:rsidRPr="0017246A">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 xml:space="preserve">В’ється </w:t>
      </w:r>
      <w:proofErr w:type="spellStart"/>
      <w:r w:rsidRPr="00E54FC0">
        <w:rPr>
          <w:rFonts w:ascii="Times New Roman" w:eastAsia="Times New Roman" w:hAnsi="Times New Roman" w:cs="Times New Roman"/>
          <w:color w:val="000000" w:themeColor="text1"/>
          <w:sz w:val="28"/>
          <w:szCs w:val="28"/>
          <w:lang w:eastAsia="uk-UA"/>
        </w:rPr>
        <w:t>коникова</w:t>
      </w:r>
      <w:proofErr w:type="spellEnd"/>
      <w:r w:rsidRPr="00E54FC0">
        <w:rPr>
          <w:rFonts w:ascii="Times New Roman" w:eastAsia="Times New Roman" w:hAnsi="Times New Roman" w:cs="Times New Roman"/>
          <w:color w:val="000000" w:themeColor="text1"/>
          <w:sz w:val="28"/>
          <w:szCs w:val="28"/>
          <w:lang w:eastAsia="uk-UA"/>
        </w:rPr>
        <w:t xml:space="preserve"> грива :</w:t>
      </w:r>
    </w:p>
    <w:p w:rsidR="00634124" w:rsidRPr="0017246A" w:rsidRDefault="00634124" w:rsidP="00634124">
      <w:pPr>
        <w:pStyle w:val="a3"/>
        <w:numPr>
          <w:ilvl w:val="0"/>
          <w:numId w:val="1"/>
        </w:numPr>
        <w:shd w:val="clear" w:color="auto" w:fill="FFFFFF"/>
        <w:spacing w:after="0" w:line="270" w:lineRule="atLeast"/>
        <w:jc w:val="both"/>
        <w:rPr>
          <w:rFonts w:ascii="Times New Roman" w:eastAsia="Times New Roman" w:hAnsi="Times New Roman" w:cs="Times New Roman"/>
          <w:color w:val="000000" w:themeColor="text1"/>
          <w:sz w:val="28"/>
          <w:szCs w:val="28"/>
          <w:lang w:eastAsia="uk-UA"/>
        </w:rPr>
      </w:pPr>
      <w:proofErr w:type="spellStart"/>
      <w:r w:rsidRPr="0017246A">
        <w:rPr>
          <w:rFonts w:ascii="Times New Roman" w:eastAsia="Times New Roman" w:hAnsi="Times New Roman" w:cs="Times New Roman"/>
          <w:color w:val="000000" w:themeColor="text1"/>
          <w:sz w:val="28"/>
          <w:szCs w:val="28"/>
          <w:lang w:eastAsia="uk-UA"/>
        </w:rPr>
        <w:t>Цок-цок-цок</w:t>
      </w:r>
      <w:proofErr w:type="spellEnd"/>
      <w:r w:rsidRPr="0017246A">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Ой,</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який же я щасливий!</w:t>
      </w:r>
    </w:p>
    <w:p w:rsidR="00634124" w:rsidRPr="0017246A" w:rsidRDefault="00634124" w:rsidP="00634124">
      <w:pPr>
        <w:pStyle w:val="a3"/>
        <w:numPr>
          <w:ilvl w:val="0"/>
          <w:numId w:val="1"/>
        </w:numPr>
        <w:shd w:val="clear" w:color="auto" w:fill="FFFFFF"/>
        <w:spacing w:after="0" w:line="270" w:lineRule="atLeast"/>
        <w:jc w:val="both"/>
        <w:rPr>
          <w:rFonts w:ascii="Times New Roman" w:eastAsia="Times New Roman" w:hAnsi="Times New Roman" w:cs="Times New Roman"/>
          <w:color w:val="000000" w:themeColor="text1"/>
          <w:sz w:val="28"/>
          <w:szCs w:val="28"/>
          <w:lang w:eastAsia="uk-UA"/>
        </w:rPr>
      </w:pPr>
      <w:proofErr w:type="spellStart"/>
      <w:r w:rsidRPr="0017246A">
        <w:rPr>
          <w:rFonts w:ascii="Times New Roman" w:eastAsia="Times New Roman" w:hAnsi="Times New Roman" w:cs="Times New Roman"/>
          <w:color w:val="000000" w:themeColor="text1"/>
          <w:sz w:val="28"/>
          <w:szCs w:val="28"/>
          <w:lang w:eastAsia="uk-UA"/>
        </w:rPr>
        <w:t>Цок-цок-цок</w:t>
      </w:r>
      <w:proofErr w:type="spellEnd"/>
      <w:r w:rsidRPr="0017246A">
        <w:rPr>
          <w:rFonts w:ascii="Times New Roman" w:eastAsia="Times New Roman" w:hAnsi="Times New Roman" w:cs="Times New Roman"/>
          <w:color w:val="000000" w:themeColor="text1"/>
          <w:sz w:val="28"/>
          <w:szCs w:val="28"/>
          <w:lang w:eastAsia="uk-UA"/>
        </w:rPr>
        <w:t>!</w:t>
      </w:r>
    </w:p>
    <w:p w:rsidR="00634124" w:rsidRPr="00E54FC0" w:rsidRDefault="00634124" w:rsidP="00634124">
      <w:pPr>
        <w:shd w:val="clear" w:color="auto" w:fill="FFFFFF"/>
        <w:spacing w:before="150" w:after="0" w:line="270" w:lineRule="atLeast"/>
        <w:ind w:firstLine="567"/>
        <w:jc w:val="both"/>
        <w:rPr>
          <w:rFonts w:ascii="Times New Roman" w:eastAsia="Times New Roman" w:hAnsi="Times New Roman" w:cs="Times New Roman"/>
          <w:color w:val="000000" w:themeColor="text1"/>
          <w:sz w:val="28"/>
          <w:szCs w:val="28"/>
          <w:lang w:eastAsia="uk-UA"/>
        </w:rPr>
      </w:pPr>
      <w:r w:rsidRPr="00E54FC0">
        <w:rPr>
          <w:rFonts w:ascii="Times New Roman" w:eastAsia="Times New Roman" w:hAnsi="Times New Roman" w:cs="Times New Roman"/>
          <w:color w:val="000000" w:themeColor="text1"/>
          <w:sz w:val="28"/>
          <w:szCs w:val="28"/>
          <w:lang w:eastAsia="uk-UA"/>
        </w:rPr>
        <w:t>Присмоктати язик до піднебіння,</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клацати язиком. Клацати повільно,</w:t>
      </w:r>
      <w:r>
        <w:rPr>
          <w:rFonts w:ascii="Times New Roman" w:eastAsia="Times New Roman" w:hAnsi="Times New Roman" w:cs="Times New Roman"/>
          <w:color w:val="000000" w:themeColor="text1"/>
          <w:sz w:val="28"/>
          <w:szCs w:val="28"/>
          <w:lang w:eastAsia="uk-UA"/>
        </w:rPr>
        <w:t xml:space="preserve"> </w:t>
      </w:r>
      <w:r w:rsidRPr="00E54FC0">
        <w:rPr>
          <w:rFonts w:ascii="Times New Roman" w:eastAsia="Times New Roman" w:hAnsi="Times New Roman" w:cs="Times New Roman"/>
          <w:color w:val="000000" w:themeColor="text1"/>
          <w:sz w:val="28"/>
          <w:szCs w:val="28"/>
          <w:lang w:eastAsia="uk-UA"/>
        </w:rPr>
        <w:t>сильно, тягнучи під’язичну вуздечку. Виконати 10-15 разів.</w:t>
      </w:r>
    </w:p>
    <w:p w:rsidR="00EE3437" w:rsidRDefault="00634124"/>
    <w:sectPr w:rsidR="00EE3437" w:rsidSect="0063412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298"/>
    <w:multiLevelType w:val="hybridMultilevel"/>
    <w:tmpl w:val="8C087628"/>
    <w:lvl w:ilvl="0" w:tplc="20E205B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41"/>
    <w:rsid w:val="00250131"/>
    <w:rsid w:val="003E6141"/>
    <w:rsid w:val="0041440E"/>
    <w:rsid w:val="0063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Company>SPecialiST RePack</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2015-04-02T09:39:00Z</dcterms:created>
  <dcterms:modified xsi:type="dcterms:W3CDTF">2015-04-02T09:40:00Z</dcterms:modified>
</cp:coreProperties>
</file>