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 w:rsidRPr="003B317F">
        <w:rPr>
          <w:rFonts w:ascii="Times New Roman" w:eastAsiaTheme="minorHAnsi" w:hAnsi="Times New Roman" w:cs="Times New Roman"/>
          <w:b/>
          <w:sz w:val="36"/>
          <w:szCs w:val="28"/>
          <w:lang w:val="uk-UA" w:eastAsia="en-US"/>
        </w:rPr>
        <w:t xml:space="preserve">Що означає </w:t>
      </w:r>
      <w:proofErr w:type="spellStart"/>
      <w:r w:rsidRPr="003B317F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дитяч</w:t>
      </w:r>
      <w:r w:rsidRPr="003B317F">
        <w:rPr>
          <w:rFonts w:ascii="Times New Roman" w:eastAsiaTheme="minorHAnsi" w:hAnsi="Times New Roman" w:cs="Times New Roman"/>
          <w:b/>
          <w:sz w:val="36"/>
          <w:szCs w:val="28"/>
          <w:lang w:val="uk-UA" w:eastAsia="en-US"/>
        </w:rPr>
        <w:t>ий</w:t>
      </w:r>
      <w:proofErr w:type="spellEnd"/>
      <w:r w:rsidRPr="003B317F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малюн</w:t>
      </w:r>
      <w:r w:rsidRPr="003B317F">
        <w:rPr>
          <w:rFonts w:ascii="Times New Roman" w:eastAsiaTheme="minorHAnsi" w:hAnsi="Times New Roman" w:cs="Times New Roman"/>
          <w:b/>
          <w:sz w:val="36"/>
          <w:szCs w:val="28"/>
          <w:lang w:val="uk-UA" w:eastAsia="en-US"/>
        </w:rPr>
        <w:t>ок</w:t>
      </w:r>
      <w:proofErr w:type="spellEnd"/>
      <w:r w:rsidRPr="003B317F"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?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36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428CE5" wp14:editId="7D2429A5">
            <wp:simplePos x="0" y="0"/>
            <wp:positionH relativeFrom="column">
              <wp:posOffset>100330</wp:posOffset>
            </wp:positionH>
            <wp:positionV relativeFrom="paragraph">
              <wp:posOffset>32385</wp:posOffset>
            </wp:positionV>
            <wp:extent cx="2155190" cy="2112645"/>
            <wp:effectExtent l="19050" t="0" r="0" b="0"/>
            <wp:wrapTight wrapText="bothSides">
              <wp:wrapPolygon edited="0">
                <wp:start x="-191" y="0"/>
                <wp:lineTo x="-191" y="21425"/>
                <wp:lineTo x="21575" y="21425"/>
                <wp:lineTo x="21575" y="0"/>
                <wp:lineTo x="-191" y="0"/>
              </wp:wrapPolygon>
            </wp:wrapTight>
            <wp:docPr id="1" name="Рисунок 1" descr="E:\МОИ ДОКУМЕНТЫ\картиночки\картинки багато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картиночки\картинки багато\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надзвичайно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важливе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джерело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інформації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внутрішній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іт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щира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відверта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сповідь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найдрібніші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порухи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дитячої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душі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радощі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переживає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маленька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Як же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розкрити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таємниці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дитячого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Достатньо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навчитися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правильно «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Дізнатися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нового про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івень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розвитку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емоційний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психологічне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благополуччя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наявність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страхів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тривог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допоможе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 «Намалюй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Найкраще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аналізувати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починаючи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семи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коли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вони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більш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змістовними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осмисленими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Запропонуйте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малюкові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намалювати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вивчіть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художню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доньки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бачимо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3B317F" w:rsidRPr="003B317F" w:rsidRDefault="003B317F" w:rsidP="003B317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Вираз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обличчя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людини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малюнку</w:t>
      </w:r>
      <w:proofErr w:type="spellEnd"/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Обличчя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відображення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емоційного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Радісний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вираз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емоційне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благополуччя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пригнічений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настрій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сердите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обличчя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агресію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намальоване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розгублене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розкриває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тривогу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невпевненість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намалювала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підкреслено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потворне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обличчя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негативне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людей,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оточуючими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Поза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Людину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іль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невпевнені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замкнуті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Персонаж,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біжить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зайнятий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якоюсь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справою,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дітей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Хвор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нервово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виснажені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пасивні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людей,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лежать.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Ознаки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професії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матеріального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стану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зображеного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персонажа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явно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навпаки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ідкреслено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бідну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наявність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пов’язаних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матеріальним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станом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Військовий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озброєний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персонаж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агресивність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Клоунів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заниженою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самооцінкою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комплексами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стосовно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власної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зовнішності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казкові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кримінальні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елементи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фігурують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малюнках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дітей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бунтарським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непокірним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характером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певними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проблемами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поведінці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Ваше чадо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зобразило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робота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інопланетянина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означа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почувається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самотнім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він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просто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занадто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занурений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мрії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Окрем</w:t>
      </w:r>
      <w:proofErr w:type="gram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proofErr w:type="gramEnd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частини</w:t>
      </w:r>
      <w:proofErr w:type="spellEnd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тiла</w:t>
      </w:r>
      <w:proofErr w:type="spellEnd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зображеного</w:t>
      </w:r>
      <w:proofErr w:type="spellEnd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персонажа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Голова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Показник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цінності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інтелекту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Чим вона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більша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важливішим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для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чада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людський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розум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Суттєвим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показником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очей: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повністю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затемнені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вигляді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крапок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порожніх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кіл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явно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несиметричні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непропорційно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очі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ідчать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невротичний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тривожність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наявність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страхів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переживань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Рот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Зубастий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агресії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перекошений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рот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Підкреслено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губи часто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підлітки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починають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підвищену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зацікавленість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сексуальної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взагалі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забула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намалювати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рот?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стресового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тривожного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стану. Поганою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відсутність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вух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намагається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відгородитися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зовнішнього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світу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«не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чути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Руки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Показник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благополуччя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Розведені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боки руки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відкриті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компанійські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щільно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притиснуті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тіла</w:t>
      </w:r>
      <w:proofErr w:type="spellEnd"/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замкнуті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сором’язливі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 персонажа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взагалі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маленькі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можливо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спілкуванням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уникає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іншими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людьми.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Занадто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велик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навпаки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вистачає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Кігті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стиснуті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кулаки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агресії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схильності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бійок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Ноги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відчення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впевненості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менші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більш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невпевнено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почувається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Занадто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означають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ідвищене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прагнення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захищеності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надійності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Підкреслено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довгі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ноги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нерідко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ослаблені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хворі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Сигнали «</w:t>
      </w:r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SOS</w:t>
      </w:r>
      <w:r w:rsidRPr="003B317F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» на дитячому малюнку</w:t>
      </w: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>Розрізнені  частини тіла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Невміння зобразити цілісну фігуру, зображення не поєднаних між собою частин тіла свідчить про серйозні емоційні розлади чи навіть відставання у розвитку.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вагома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причина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звернутися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порадою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дитячого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психолога.</w:t>
      </w: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Закреслювання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зображень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людей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депресії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вираженого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негативного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агресивного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людей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оточуючої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дійсності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Закреслюючи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неначе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знищує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його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Малюнки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без людей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Малювати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інших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людей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донька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взагалі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своїх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малюнках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людей,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тривожна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яка наводить на думку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серйозні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міжособистісному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спілкуванні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Тест «Намалюй </w:t>
      </w:r>
      <w:proofErr w:type="gram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свою</w:t>
      </w:r>
      <w:proofErr w:type="gramEnd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сiм’ю</w:t>
      </w:r>
      <w:proofErr w:type="spellEnd"/>
      <w:r w:rsidRPr="003B31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Малюнок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сім’ї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яскраве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вираження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місця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Проаналізувавши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малюнок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дізнатися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наскільки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комфортно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почувається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сім’ї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кого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любить, а з ким,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навпаки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стосунки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напружені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Перш за все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варто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звернути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увагу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показники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Відсутність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когось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із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члені</w:t>
      </w:r>
      <w:proofErr w:type="gram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</w:t>
      </w:r>
      <w:proofErr w:type="spellEnd"/>
      <w:proofErr w:type="gram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сім’ї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малюнку</w:t>
      </w:r>
      <w:proofErr w:type="spellEnd"/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символічне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вигнання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сімейного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кола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негативного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’ї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напружених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недружніх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стосунків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ним.</w:t>
      </w: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Відсутність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себе на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малюнку</w:t>
      </w:r>
      <w:proofErr w:type="spellEnd"/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малюючи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свою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сім’ю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зобразила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цьому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те,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рідних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некомфортно, вона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відчуває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 «чужою»,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непотрібною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зневаженою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Часто не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 у коло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’ї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страждають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надмірної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критики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батьків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їхньої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суворості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Розташування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</w:t>
      </w:r>
      <w:proofErr w:type="gram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просторі</w:t>
      </w:r>
      <w:proofErr w:type="spellEnd"/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Здебільшого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членом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любить.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особливої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симпатії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когось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одязі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однакового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кольору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Спі</w:t>
      </w:r>
      <w:proofErr w:type="gram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вв</w:t>
      </w:r>
      <w:proofErr w:type="gram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ідношення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розмірів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фігур</w:t>
      </w:r>
      <w:proofErr w:type="spellEnd"/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фі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гура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користується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авторитетом, є «головою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сім’ї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її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очах.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Наприклад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особа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авторитарна і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 просто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авторитетна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 вона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найвищою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насправді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невисока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зріст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Кольорова</w:t>
      </w:r>
      <w:proofErr w:type="spell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гамма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маючи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великий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вибі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кольорів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постійно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перевагу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сірим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чорним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коричневим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барвам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свідчити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депресивний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Надмі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червоного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тривожності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емоційної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напруженості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підвищеної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конфліктності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червоний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колір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поєднується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темними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барвами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це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теж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вказувати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пригнічений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депресивний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Якщо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полюбляє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блакитні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фіолетові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тони,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ймовірно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він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належить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чутливих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натур. 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кольорова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гама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(два–три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кольори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властива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пасивним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перевтомленим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дітям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317F" w:rsidRPr="003B317F" w:rsidRDefault="003B317F" w:rsidP="003B317F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Розмі</w:t>
      </w:r>
      <w:proofErr w:type="gram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</w:t>
      </w:r>
      <w:proofErr w:type="spellEnd"/>
      <w:proofErr w:type="gramEnd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малюнків</w:t>
      </w:r>
      <w:proofErr w:type="spellEnd"/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найбільший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об’єкт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повинен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займати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дві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аркуша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Інколи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зображення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тварини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великим,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навіть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виходити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аркуша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перевертає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аркуш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чи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доклеює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додатковий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щоб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домалювати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що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«не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вмістилося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»).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можуть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бути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ознакою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стресового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тривожного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стану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вони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також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імпульсивних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гіперактивних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дітей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Малесенький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малюнок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навпаки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proofErr w:type="gram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ідчить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низьку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самооцінку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замкнутість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малюка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Ваше чадо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зображує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крихітні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величезні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шедеври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»?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Отже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дитина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емоційно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нестабільна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неврівноважена</w:t>
      </w:r>
      <w:proofErr w:type="spellEnd"/>
      <w:r w:rsidRPr="003B31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317F" w:rsidRPr="003B317F" w:rsidRDefault="003B317F" w:rsidP="003B31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B317F" w:rsidRPr="003B317F" w:rsidRDefault="003B317F" w:rsidP="003B31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B317F" w:rsidRPr="003B317F" w:rsidRDefault="003B317F" w:rsidP="003B31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B317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F5E93E7" wp14:editId="1A5CF397">
            <wp:extent cx="4639447" cy="2273643"/>
            <wp:effectExtent l="19050" t="0" r="8753" b="0"/>
            <wp:docPr id="2" name="Рисунок 2" descr="E:\МОИ ДОКУМЕНТЫ\картиночки\права дитини\logo_konkursal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тиночки\права дитини\logo_konkursal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47" cy="227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8C" w:rsidRPr="00D4458C" w:rsidRDefault="00D4458C" w:rsidP="00D4458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4458C" w:rsidRPr="00D4458C" w:rsidSect="00BE0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5FF"/>
    <w:multiLevelType w:val="hybridMultilevel"/>
    <w:tmpl w:val="0FD4904C"/>
    <w:lvl w:ilvl="0" w:tplc="CDEEB5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19340F"/>
    <w:multiLevelType w:val="multilevel"/>
    <w:tmpl w:val="7304B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A41"/>
    <w:rsid w:val="003B317F"/>
    <w:rsid w:val="008F3839"/>
    <w:rsid w:val="00BE0A41"/>
    <w:rsid w:val="00CD3983"/>
    <w:rsid w:val="00D4458C"/>
    <w:rsid w:val="00E2192E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7</cp:revision>
  <dcterms:created xsi:type="dcterms:W3CDTF">2012-11-23T22:27:00Z</dcterms:created>
  <dcterms:modified xsi:type="dcterms:W3CDTF">2015-04-03T20:18:00Z</dcterms:modified>
</cp:coreProperties>
</file>